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D914B">
      <w:pPr>
        <w:pStyle w:val="3"/>
        <w:jc w:val="center"/>
        <w:rPr>
          <w:rFonts w:eastAsia="Calibri"/>
          <w:b/>
          <w:color w:val="auto"/>
          <w:sz w:val="32"/>
          <w:lang w:eastAsia="en-US"/>
        </w:rPr>
      </w:pPr>
      <w:r>
        <w:rPr>
          <w:rFonts w:eastAsia="Calibri"/>
          <w:b/>
          <w:color w:val="auto"/>
          <w:sz w:val="40"/>
          <w:lang w:eastAsia="en-US"/>
        </w:rPr>
        <w:t xml:space="preserve">ЧТУП    ТЕХНОТУРСЕРВИС   </w:t>
      </w:r>
    </w:p>
    <w:p w14:paraId="31E042C6">
      <w:pPr>
        <w:jc w:val="center"/>
        <w:rPr>
          <w:b/>
          <w:color w:val="000000"/>
          <w:sz w:val="18"/>
        </w:rPr>
      </w:pPr>
      <w:r>
        <w:rPr>
          <w:b/>
          <w:color w:val="000000"/>
          <w:sz w:val="18"/>
        </w:rPr>
        <w:t>г.Минск проспект Партизанский 81-509 г-ца «Турист» ст. метро Партизанская</w:t>
      </w:r>
    </w:p>
    <w:p w14:paraId="4260693F">
      <w:pPr>
        <w:jc w:val="center"/>
        <w:rPr>
          <w:b/>
          <w:color w:val="000000"/>
          <w:sz w:val="20"/>
        </w:rPr>
      </w:pPr>
      <w:r>
        <w:rPr>
          <w:b/>
          <w:color w:val="000000"/>
          <w:sz w:val="18"/>
        </w:rPr>
        <w:t>Тел</w:t>
      </w:r>
      <w:r>
        <w:rPr>
          <w:b/>
          <w:color w:val="000000"/>
          <w:sz w:val="18"/>
          <w:lang w:val="en-US"/>
        </w:rPr>
        <w:t xml:space="preserve">. </w:t>
      </w:r>
      <w:r>
        <w:rPr>
          <w:b/>
          <w:color w:val="000000"/>
          <w:sz w:val="20"/>
          <w:lang w:val="en-US"/>
        </w:rPr>
        <w:t xml:space="preserve">+37517 </w:t>
      </w:r>
      <w:r>
        <w:rPr>
          <w:b/>
          <w:color w:val="000000"/>
          <w:sz w:val="18"/>
          <w:lang w:val="en-US"/>
        </w:rPr>
        <w:t xml:space="preserve">3-47-01-91, </w:t>
      </w:r>
      <w:r>
        <w:rPr>
          <w:b/>
          <w:color w:val="000000"/>
          <w:sz w:val="20"/>
          <w:lang w:val="en-US"/>
        </w:rPr>
        <w:t>+37529</w:t>
      </w:r>
      <w:r>
        <w:rPr>
          <w:b/>
          <w:color w:val="000000"/>
          <w:sz w:val="18"/>
          <w:lang w:val="en-US"/>
        </w:rPr>
        <w:t xml:space="preserve"> 6566662</w:t>
      </w:r>
      <w:r>
        <w:rPr>
          <w:sz w:val="20"/>
          <w:lang w:val="en-US"/>
        </w:rPr>
        <w:t xml:space="preserve"> WhatsApp Viber Telegram</w:t>
      </w:r>
      <w:r>
        <w:rPr>
          <w:b/>
          <w:color w:val="000000"/>
          <w:sz w:val="20"/>
          <w:lang w:val="en-US"/>
        </w:rPr>
        <w:t xml:space="preserve"> </w:t>
      </w:r>
      <w:r>
        <w:rPr>
          <w:b/>
          <w:color w:val="000000"/>
          <w:sz w:val="18"/>
          <w:lang w:val="en-US"/>
        </w:rPr>
        <w:t xml:space="preserve">, </w:t>
      </w:r>
      <w:r>
        <w:rPr>
          <w:b/>
          <w:color w:val="000000"/>
          <w:sz w:val="20"/>
          <w:lang w:val="en-US"/>
        </w:rPr>
        <w:t xml:space="preserve">+37529 2339535 </w:t>
      </w:r>
      <w:r>
        <w:rPr>
          <w:b/>
          <w:color w:val="000000"/>
          <w:sz w:val="20"/>
        </w:rPr>
        <w:t>мтс</w:t>
      </w:r>
      <w:r>
        <w:rPr>
          <w:b/>
          <w:color w:val="000000"/>
          <w:sz w:val="20"/>
          <w:lang w:val="en-US"/>
        </w:rPr>
        <w:t xml:space="preserve"> ,+375255097769 </w:t>
      </w:r>
      <w:r>
        <w:rPr>
          <w:b/>
          <w:color w:val="000000"/>
          <w:sz w:val="20"/>
        </w:rPr>
        <w:t>лайф</w:t>
      </w:r>
    </w:p>
    <w:p w14:paraId="6F6D6DBC">
      <w:pPr>
        <w:bidi w:val="0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  <w:sz w:val="28"/>
          <w:szCs w:val="28"/>
        </w:rPr>
        <w:t xml:space="preserve">Отдых в Салерно. </w:t>
      </w:r>
    </w:p>
    <w:p w14:paraId="48218109">
      <w:pPr>
        <w:bidi w:val="0"/>
        <w:jc w:val="center"/>
        <w:rPr>
          <w:rFonts w:hint="default"/>
          <w:b/>
          <w:bCs/>
          <w:sz w:val="21"/>
          <w:szCs w:val="21"/>
          <w:lang w:val="ru-RU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4"/>
          <w:szCs w:val="24"/>
        </w:rPr>
        <w:t>Венеци</w:t>
      </w:r>
      <w:r>
        <w:rPr>
          <w:b/>
          <w:bCs/>
          <w:sz w:val="24"/>
          <w:szCs w:val="24"/>
          <w:lang w:val="ru-RU"/>
        </w:rPr>
        <w:t>я</w:t>
      </w:r>
      <w:r>
        <w:rPr>
          <w:b/>
          <w:bCs/>
          <w:sz w:val="24"/>
          <w:szCs w:val="24"/>
        </w:rPr>
        <w:t xml:space="preserve"> Флоренци</w:t>
      </w:r>
      <w:r>
        <w:rPr>
          <w:b/>
          <w:bCs/>
          <w:sz w:val="24"/>
          <w:szCs w:val="24"/>
          <w:lang w:val="ru-RU"/>
        </w:rPr>
        <w:t>я</w:t>
      </w:r>
      <w:r>
        <w:rPr>
          <w:b/>
          <w:bCs/>
          <w:sz w:val="24"/>
          <w:szCs w:val="24"/>
        </w:rPr>
        <w:t xml:space="preserve"> Рим Сан-Джиминьяно Неаполь Амальфи Альберобелло Бари Краков Вен</w:t>
      </w:r>
      <w:r>
        <w:rPr>
          <w:b/>
          <w:bCs/>
          <w:sz w:val="24"/>
          <w:szCs w:val="24"/>
          <w:lang w:val="ru-RU"/>
        </w:rPr>
        <w:t>а</w:t>
      </w:r>
      <w:r>
        <w:rPr>
          <w:b/>
          <w:bCs/>
          <w:sz w:val="24"/>
          <w:szCs w:val="24"/>
        </w:rPr>
        <w:t xml:space="preserve">. </w:t>
      </w:r>
      <w:r>
        <w:rPr>
          <w:rFonts w:hint="default"/>
          <w:b/>
          <w:bCs/>
          <w:sz w:val="21"/>
          <w:szCs w:val="21"/>
          <w:lang w:val="ru-RU"/>
        </w:rPr>
        <w:t xml:space="preserve"> </w:t>
      </w:r>
    </w:p>
    <w:p w14:paraId="5C0BAD4A">
      <w:pPr>
        <w:spacing w:line="240" w:lineRule="auto"/>
        <w:jc w:val="center"/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hint="default" w:ascii="Arial" w:hAnsi="Arial" w:cs="Arial"/>
          <w:b/>
          <w:sz w:val="24"/>
          <w:szCs w:val="20"/>
          <w:lang w:val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  <w:t xml:space="preserve"> Дата тура: 10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  <w:t>, 20.,29.06.,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  <w:t xml:space="preserve">  08.,17., 26.07.,  25.08.,  10., 19., 28.09.2026</w:t>
      </w:r>
    </w:p>
    <w:p w14:paraId="19C9823E">
      <w:pPr>
        <w:spacing w:after="0" w:line="240" w:lineRule="auto"/>
        <w:ind w:right="453" w:firstLine="567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Стоимость тура :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820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евро +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 xml:space="preserve"> 10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0 рублей</w:t>
      </w:r>
    </w:p>
    <w:p w14:paraId="7EA4838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2"/>
          <w:szCs w:val="22"/>
          <w:u w:val="single"/>
          <w:lang w:eastAsia="ru-RU"/>
        </w:rPr>
        <w:t>Программа тура</w:t>
      </w:r>
      <w:r>
        <w:rPr>
          <w:rFonts w:ascii="Times New Roman" w:hAnsi="Times New Roman" w:eastAsia="Times New Roman"/>
          <w:b/>
          <w:bCs/>
          <w:color w:val="000000"/>
          <w:sz w:val="22"/>
          <w:szCs w:val="22"/>
          <w:lang w:eastAsia="ru-RU"/>
        </w:rPr>
        <w:t>: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5"/>
        <w:gridCol w:w="10531"/>
      </w:tblGrid>
      <w:tr w14:paraId="17354B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84A103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A4D710">
            <w:pPr>
              <w:bidi w:val="0"/>
              <w:rPr>
                <w:sz w:val="18"/>
                <w:szCs w:val="18"/>
                <w:lang w:eastAsia="ru-RU"/>
              </w:rPr>
            </w:pPr>
            <w:r>
              <w:rPr>
                <w:rFonts w:hint="default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sz w:val="18"/>
                <w:szCs w:val="18"/>
              </w:rPr>
              <w:t>Отъезд из Минска в 4 утра (из-за ситуации на границе возможен более ранний выезд). Транзит в Польшу. Приезд вечером на ночлег на границу Польши и Чехии.</w:t>
            </w:r>
          </w:p>
        </w:tc>
      </w:tr>
      <w:tr w14:paraId="59B2F4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4EA6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CF8BC">
            <w:pPr>
              <w:bidi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Завтрак. Выселение из отеля. Переезд в Вену. </w:t>
            </w:r>
            <w:r>
              <w:rPr>
                <w:sz w:val="18"/>
                <w:szCs w:val="18"/>
                <w:lang w:val="ru-RU"/>
              </w:rPr>
              <w:t>Обзорная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экскурсия по городу</w:t>
            </w:r>
            <w:r>
              <w:rPr>
                <w:sz w:val="18"/>
                <w:szCs w:val="18"/>
              </w:rPr>
              <w:t xml:space="preserve">: собор Святого Стефана, парламент, дунайский канал, Хофбург, венский оперный театр и много еще всего интересного. Мы знакомимся с одним из красивейших городов Европы. Свободное время. В свободное время предлагается «Тайны ночного города» - 15 евро. Вечером переезд в Италию (610 км). </w:t>
            </w:r>
          </w:p>
        </w:tc>
      </w:tr>
      <w:tr w14:paraId="646C6A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329CB4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73B6E">
            <w:pPr>
              <w:bidi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Приезд в </w:t>
            </w:r>
            <w:r>
              <w:rPr>
                <w:sz w:val="18"/>
                <w:szCs w:val="18"/>
                <w:lang w:val="ru-RU"/>
              </w:rPr>
              <w:t>Венецию</w:t>
            </w:r>
            <w:r>
              <w:rPr>
                <w:sz w:val="18"/>
                <w:szCs w:val="18"/>
              </w:rPr>
              <w:t>. По дороге остановка на санитарную паузу и завтрак. Переезд с материковой части Венеции на острова на катере. Далее нас ожидает обзорная экскурсия: площадь Сан-Марко, дворец дожжей, Кад’о’Ро, мост Вздохов и мост Риальто, Арсенал, собор Санта-Мария-делла-Салюте, собор святого Марка. Свободное время. Желающим предлагаем прокатится на гондоле (30евро при группе от 6 человек).Вечером отправление на ночлег в район Сиены. Переезд 380км.</w:t>
            </w:r>
          </w:p>
        </w:tc>
      </w:tr>
      <w:tr w14:paraId="065740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17694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 –й дни: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79D818">
            <w:pPr>
              <w:bidi w:val="0"/>
              <w:rPr>
                <w:rFonts w:hint="default"/>
                <w:sz w:val="18"/>
                <w:szCs w:val="18"/>
                <w:lang w:val="ru-RU" w:eastAsia="ru-RU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Завтрак. Выселение из отеля и переезд в вечный Рим (160 км). Обзорная экскурсия по городу: Колизей, фонтан Треви, площадь Испании и площадь Венеции, Пантеон и, конечно, Ватикан. Далее у Вас будет свободное время. В свободное время предлагается посещения музея Ватикана (40 евро). Во второй половине дня отправление на отдых в район Салерно. Переезд 300км.</w:t>
            </w:r>
          </w:p>
        </w:tc>
      </w:tr>
      <w:tr w14:paraId="59039E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97AE7F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16E2F">
            <w:pPr>
              <w:bidi w:val="0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 xml:space="preserve">Мы с Вами будем проживать в городе Паэстум, прямо у моря, на территории комплекса Villagio Nettuno. Именно здесь в регионе Сорренто, Амальфи и Салерно, любят отдыхать сами Итальянцы. Вам достаточно посмотреть сверху фотографии либо вбить данные названия в интернете, и Вы поймете куда едете сразу.Размещение в комфортабельных бунгало (2-х (70%), 3-х, 4-х местных, заселение по типу fortuna). В каждом бунгало спальня, кухня, веранда/терраса, гостинная. На кухне Вы можете приготовить себе еду либо заказать у хозяев туристической базы. При наличии мест возможно заселение в Vip-бунгало с кондиционером за доплату.  </w:t>
            </w:r>
          </w:p>
          <w:p w14:paraId="2182D08B">
            <w:pPr>
              <w:bidi w:val="0"/>
              <w:rPr>
                <w:rFonts w:hint="default"/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</w:rPr>
              <w:t xml:space="preserve">Нас с Вами ожидает шикарный песчаный пляж, чистейшей море. Фото пляжа можно найти сверху на странице. На пляже также находится бар и ресторан отеля, вай-фай. Вечером на пляже в баре проводятся дискотеки, а перед закатом выступают музыканты, играет живая музыка. </w:t>
            </w:r>
          </w:p>
        </w:tc>
      </w:tr>
      <w:tr w14:paraId="6BACC7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EBA40C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52F95">
            <w:pPr>
              <w:bidi w:val="0"/>
              <w:rPr>
                <w:rFonts w:hint="default"/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</w:rPr>
              <w:t>Отдых на море. Желающим предлагаем поездку в Амальфи и Салерно (60 евро, цена указана со всеми входными билетами) – нас ждет посещение красивейшей набережной Италии – Амальфитанское побережье. Рай на земле – так говорят об этих местах художники и путешественники. Амальфи - известный туристический центр и столица некогда могущественной республики. Именно здесь покоятся мощи святого Андрея Первозванного. (ориентировочно 8.00-19.00)</w:t>
            </w:r>
          </w:p>
        </w:tc>
      </w:tr>
      <w:tr w14:paraId="5F1A6D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033A0E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5FB57">
            <w:pPr>
              <w:bidi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Отдых на море. Питание самостоятельно за дополнительную плату. Желающим предлагаем посетить Матеру (40 евро). Город вырубленный в скалах начиная с 5-го века нашей эры. Город церквей, их тут более 120. Именно в этом городе снимался фильм Страсти Христа, режиссером был Мэл Гибсон.</w:t>
            </w:r>
          </w:p>
        </w:tc>
      </w:tr>
      <w:tr w14:paraId="7C327F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48134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8-й день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6C0BA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Отдых на море. Питание самостоятельно за дополнительную плату. </w:t>
            </w:r>
          </w:p>
          <w:p w14:paraId="51CFA0F1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Желающим предлагаем целодневную экскурсию по главным красотам самой Южной Италии (80 евро). Сначала мы отправимся в старинный город Бари. Где, наверное, самое известное – это храм Николая Чудотворца. Многие люди приходят сюда, чтобы исцелится. Далее нас с Вами ожидает красивейший Альберобелло. Это маленький городок, построенный из труллей, конусных домиков. Его еще называют городом гномов. </w:t>
            </w:r>
          </w:p>
        </w:tc>
      </w:tr>
      <w:tr w14:paraId="6A00C1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5B26F2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9-й день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64B460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Отдых на море. Питание самостоятельно за дополнительную плату.</w:t>
            </w:r>
          </w:p>
        </w:tc>
      </w:tr>
      <w:tr w14:paraId="3600E5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84963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10-й день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04EF8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Отдых на море. Питание самостоятельно за дополнительную плату. Желающим предлагаем посетить столицу Южной Италии – Неаполь и Помпеи (доплата 80  евро, цена со всеми входными билетами). Мы посетим один из самых характерных городов южной Италии, знаменитый своей кухней, панорамами и потрясающими видами на залив и величественный Везувий, а также уникальный музей под открытым небом — Помпеи, для которого время остановилось в I в. нашей эры.(ориентировочно 8.00-17.00)</w:t>
            </w:r>
          </w:p>
        </w:tc>
      </w:tr>
      <w:tr w14:paraId="62D747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6F75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11-й день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734961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Раннее выселение из Nettuno. Переезд во Флоренцию (540 км). Город – столица Возрождения. Здесь мы на обзорной экскурсии увидим собор с самым большим куполом – Санта-Мария-Дель-Фьоре, базилику Сан-Лоренцо, мост ювелиров через реку Арно, статую Давида, галерею Уффиции, палаццо Питти, плошадь Синьори. Свободное время. Желающим предлагаем посетить город первых небоскребов – Сан-Джиминьяно (доплата 25 евро). Вечером переезд в район Болоньи на ночлег. (100 км). </w:t>
            </w:r>
          </w:p>
        </w:tc>
      </w:tr>
      <w:tr w14:paraId="071AB9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0627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12-й день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C9595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Завтрак. Далее мы отправляемся на озеро Гарда. Переезд 160 км. Желающим предлагаем посетить Сермионе (доплата 25 евро), самый красивый город на озере Гарда. </w:t>
            </w:r>
          </w:p>
          <w:p w14:paraId="1E99E9A6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Далее у нас еще 1 день отдыха релакса на самом большом озере Италии. Здесь Вы можете повалятся на пляже, пойти в океанариум либо посетить самый большой в Италии парк развлечений – Гардаленд. </w:t>
            </w:r>
          </w:p>
          <w:p w14:paraId="10CB3D1E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Вечером отправление в Польшу. Ночной переезд. (1200км). </w:t>
            </w:r>
          </w:p>
        </w:tc>
      </w:tr>
      <w:tr w14:paraId="57273E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91B0D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13-й день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CFCDA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Приезд в Краков. Далее отправление на обзорную экскурсию: Вавель, Мариацкий костёл, Вавель, Ягеллонский университет. Заселение в отель. Свободное время. Ночлег в отеле.</w:t>
            </w:r>
          </w:p>
        </w:tc>
      </w:tr>
      <w:tr w14:paraId="40D5D7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9A7461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14-й день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8D379">
            <w:pPr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Завтрак. Выселение из отеля и отправление в Минск. Переезд 800км. Приезд вечером.</w:t>
            </w:r>
          </w:p>
        </w:tc>
      </w:tr>
    </w:tbl>
    <w:p w14:paraId="51DC1A4B">
      <w:pPr>
        <w:spacing w:after="0" w:line="240" w:lineRule="auto"/>
        <w:ind w:right="453" w:firstLine="567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0"/>
          <w:szCs w:val="20"/>
          <w:lang w:eastAsia="ru-RU"/>
        </w:rPr>
        <w:t>Все факультативные экскурсии осуществляются при наличии не менее 20 желающих.</w:t>
      </w:r>
    </w:p>
    <w:p w14:paraId="39E0AD15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03C1544">
      <w:pPr>
        <w:spacing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18"/>
          <w:szCs w:val="18"/>
          <w:lang w:eastAsia="ru-RU"/>
        </w:rPr>
        <w:t>*Стоимость туристических услуг в евро указана в информационных целях. Стоимость туристических услуг в РБ оплачивается в белорусских рублях в сумме, эквивалентной определенной сумме в евро, по курсу, определенному на момент оплаты стоимости туристических услуг.</w:t>
      </w:r>
    </w:p>
    <w:p w14:paraId="01C851CF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7"/>
        <w:tblW w:w="113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2"/>
        <w:gridCol w:w="4624"/>
      </w:tblGrid>
      <w:tr w14:paraId="25503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4F14">
            <w:pPr>
              <w:spacing w:after="0" w:line="240" w:lineRule="auto"/>
              <w:ind w:right="-33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 СТОИМОСТЬ ВКЛЮЧЕНО:</w:t>
            </w: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E313A">
            <w:pPr>
              <w:spacing w:after="0" w:line="240" w:lineRule="auto"/>
              <w:ind w:right="-33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 СТОИМОСТЬ НЕ ВКЛЮЧЕНЫ:</w:t>
            </w:r>
          </w:p>
        </w:tc>
      </w:tr>
      <w:tr w14:paraId="0E5DC3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8777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rPr>
                <w:rFonts w:ascii="Calibri" w:hAnsi="Calibri" w:eastAsia="Calibri" w:cs="Times New Roman"/>
                <w:kern w:val="0"/>
                <w:sz w:val="24"/>
                <w:szCs w:val="24"/>
                <w:lang w:val="en-US" w:eastAsia="zh-CN" w:bidi="ar"/>
              </w:rPr>
              <w:t xml:space="preserve">Проезд на комфортабельном автобусе; </w:t>
            </w:r>
          </w:p>
          <w:p w14:paraId="0DEBD35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ascii="Calibri" w:hAnsi="Calibri" w:eastAsia="Calibri" w:cs="Times New Roman"/>
                <w:kern w:val="0"/>
                <w:sz w:val="24"/>
                <w:szCs w:val="24"/>
                <w:lang w:val="en-US" w:eastAsia="zh-CN" w:bidi="ar"/>
              </w:rPr>
              <w:t xml:space="preserve">Сопровождение русскоговорящим гидом по маршруту; </w:t>
            </w:r>
          </w:p>
          <w:p w14:paraId="7B0DA18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ascii="Calibri" w:hAnsi="Calibri" w:eastAsia="Calibri" w:cs="Times New Roman"/>
                <w:kern w:val="0"/>
                <w:sz w:val="24"/>
                <w:szCs w:val="24"/>
                <w:lang w:val="en-US" w:eastAsia="zh-CN" w:bidi="ar"/>
              </w:rPr>
              <w:t xml:space="preserve">Обзорные экскурсии по Риму, Венеции, Флоренции, Кракову и Вене; </w:t>
            </w:r>
          </w:p>
          <w:p w14:paraId="621FC8D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ascii="Calibri" w:hAnsi="Calibri" w:eastAsia="Calibri" w:cs="Times New Roman"/>
                <w:kern w:val="0"/>
                <w:sz w:val="24"/>
                <w:szCs w:val="24"/>
                <w:lang w:val="en-US" w:eastAsia="zh-CN" w:bidi="ar"/>
              </w:rPr>
              <w:t xml:space="preserve">4 транзитных ночлега с завтраками; </w:t>
            </w:r>
          </w:p>
          <w:p w14:paraId="0975DD7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ascii="Calibri" w:hAnsi="Calibri" w:eastAsia="Calibri" w:cs="Times New Roman"/>
                <w:kern w:val="0"/>
                <w:sz w:val="24"/>
                <w:szCs w:val="24"/>
                <w:lang w:val="en-US" w:eastAsia="zh-CN" w:bidi="ar"/>
              </w:rPr>
              <w:t xml:space="preserve">7 ночей на курорте в районе Салерно в бунгало. (комплекс Nettuno в городе Paestum) </w:t>
            </w:r>
          </w:p>
          <w:p w14:paraId="3449A6CB">
            <w:pPr>
              <w:numPr>
                <w:ilvl w:val="0"/>
                <w:numId w:val="0"/>
              </w:numPr>
              <w:spacing w:after="0" w:line="240" w:lineRule="auto"/>
              <w:ind w:leftChars="0"/>
              <w:textAlignment w:val="baseline"/>
              <w:rPr>
                <w:rFonts w:ascii="Times New Roman" w:hAnsi="Times New Roman" w:eastAsia="Times New Roman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FC1F7F">
            <w:pPr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bookmarkStart w:id="0" w:name="_GoBack"/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Туристическая услуга 100 рублей; </w:t>
            </w:r>
          </w:p>
          <w:p w14:paraId="0EE593A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Виза (визовая поддержка - от 150 руб. + визовый сбор от 35 евро) и страховка; </w:t>
            </w:r>
          </w:p>
          <w:p w14:paraId="1B73CA6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Дополнительные экскурсии по желанию; </w:t>
            </w:r>
          </w:p>
          <w:p w14:paraId="5750D79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Конкретизация места 10 евро по желанию </w:t>
            </w:r>
          </w:p>
          <w:p w14:paraId="186BAD0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Городской налог в Италии на курорте - 22 евро. Общие городские налоги по туру - около 30 евро </w:t>
            </w:r>
          </w:p>
          <w:p w14:paraId="5531192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Проезд на общественном транспорте (обязательный сбор в Венеции 25 евро, метро в Риме около 3 евро, трамвай во Флоренции около 4 евро); </w:t>
            </w:r>
          </w:p>
          <w:p w14:paraId="1249D10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Оплата в Венеции за вход в старый город по выходным и праздничным дням для взрослых и детей старше 13 лет (6 евро); </w:t>
            </w:r>
          </w:p>
          <w:p w14:paraId="0D4F42B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Доплата за одноместное размещение - 270 евро по всему маршруту или 170 евро только на курорте в Пестуме. </w:t>
            </w:r>
          </w:p>
          <w:p w14:paraId="0F435DA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Питание по желанию. Ориентировочные цены: завтрак от 4 евро, ужин либо обед от 10 евро (суп+салат либо паста+салат), паста+мясо(рыбка)+яйца от 18 евро. </w:t>
            </w:r>
          </w:p>
          <w:p w14:paraId="5BCC53E8">
            <w:pPr>
              <w:pStyle w:val="11"/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Доплата за Vip-бунгало от 35 евро/чел/ночь. </w:t>
            </w:r>
          </w:p>
          <w:p w14:paraId="7E1407A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В бунгало в Италии нету полотенец. Берите с собой либо можно взять в аренду, 3 евро. Для купания в бассейне в Пестуме обязательна шапочка. </w:t>
            </w:r>
          </w:p>
          <w:p w14:paraId="3783C4B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kern w:val="0"/>
                <w:sz w:val="18"/>
                <w:szCs w:val="18"/>
                <w:lang w:val="en-US" w:eastAsia="zh-CN" w:bidi="ar"/>
              </w:rPr>
              <w:t xml:space="preserve">Возможно взимание депозита за сохранность вещей в бунгало в Италии. </w:t>
            </w:r>
          </w:p>
          <w:bookmarkEnd w:id="0"/>
          <w:p w14:paraId="306D16E4">
            <w:pPr>
              <w:numPr>
                <w:ilvl w:val="0"/>
                <w:numId w:val="0"/>
              </w:numPr>
              <w:spacing w:after="0" w:line="240" w:lineRule="auto"/>
              <w:ind w:left="33" w:leftChars="0"/>
              <w:jc w:val="both"/>
              <w:textAlignment w:val="baseline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E44F5A8">
      <w:pPr>
        <w:jc w:val="center"/>
        <w:rPr>
          <w:b/>
          <w:color w:val="000000"/>
          <w:sz w:val="24"/>
        </w:rPr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</w:p>
    <w:sectPr>
      <w:pgSz w:w="11906" w:h="16838"/>
      <w:pgMar w:top="284" w:right="424" w:bottom="142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D5"/>
    <w:rsid w:val="001101D0"/>
    <w:rsid w:val="00121D78"/>
    <w:rsid w:val="001B499F"/>
    <w:rsid w:val="001E0DEA"/>
    <w:rsid w:val="001F1966"/>
    <w:rsid w:val="0020154C"/>
    <w:rsid w:val="002A4C88"/>
    <w:rsid w:val="00307EA3"/>
    <w:rsid w:val="00316C90"/>
    <w:rsid w:val="00355F15"/>
    <w:rsid w:val="004564ED"/>
    <w:rsid w:val="004E5ED9"/>
    <w:rsid w:val="00527DB0"/>
    <w:rsid w:val="00566F04"/>
    <w:rsid w:val="005F47A2"/>
    <w:rsid w:val="00617C72"/>
    <w:rsid w:val="006450E4"/>
    <w:rsid w:val="007111A8"/>
    <w:rsid w:val="0073545A"/>
    <w:rsid w:val="007545AD"/>
    <w:rsid w:val="007C2B9C"/>
    <w:rsid w:val="008834E3"/>
    <w:rsid w:val="008B06FA"/>
    <w:rsid w:val="009222A7"/>
    <w:rsid w:val="00942D95"/>
    <w:rsid w:val="0094738D"/>
    <w:rsid w:val="009D67DE"/>
    <w:rsid w:val="00A5790C"/>
    <w:rsid w:val="00A759D5"/>
    <w:rsid w:val="00B67A8A"/>
    <w:rsid w:val="00BA6D49"/>
    <w:rsid w:val="00BB4524"/>
    <w:rsid w:val="00C23B61"/>
    <w:rsid w:val="00C62A89"/>
    <w:rsid w:val="00CA1DED"/>
    <w:rsid w:val="00D159A0"/>
    <w:rsid w:val="00D33833"/>
    <w:rsid w:val="00D675A4"/>
    <w:rsid w:val="00D82B34"/>
    <w:rsid w:val="00E506B5"/>
    <w:rsid w:val="00E54C41"/>
    <w:rsid w:val="00EB49A9"/>
    <w:rsid w:val="00EB5BAC"/>
    <w:rsid w:val="00FB3755"/>
    <w:rsid w:val="00FC68B7"/>
    <w:rsid w:val="10040421"/>
    <w:rsid w:val="48D84090"/>
    <w:rsid w:val="5BCE74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ru-RU"/>
    </w:rPr>
  </w:style>
  <w:style w:type="paragraph" w:styleId="4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styleId="10">
    <w:name w:val="Strong"/>
    <w:qFormat/>
    <w:uiPriority w:val="22"/>
    <w:rPr>
      <w:b/>
      <w:bCs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12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Заголовок 3 Знак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5">
    <w:name w:val="apple-converted-space"/>
    <w:basedOn w:val="6"/>
    <w:qFormat/>
    <w:uiPriority w:val="0"/>
  </w:style>
  <w:style w:type="character" w:customStyle="1" w:styleId="16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ru-RU"/>
    </w:rPr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1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9">
    <w:name w:val="Заголовок 4 Знак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RePack, SanBuild</Company>
  <Pages>2</Pages>
  <Words>782</Words>
  <Characters>4778</Characters>
  <Lines>26</Lines>
  <Paragraphs>7</Paragraphs>
  <TotalTime>36</TotalTime>
  <ScaleCrop>false</ScaleCrop>
  <LinksUpToDate>false</LinksUpToDate>
  <CharactersWithSpaces>5563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2022-11-11T15:20:00Z</dcterms:created>
  <dc:creator>Bogemia</dc:creator>
  <cp:lastModifiedBy>Антонина Трофимова</cp:lastModifiedBy>
  <cp:lastPrinted>2026-06-01T14:02:39Z</cp:lastPrinted>
  <dcterms:modified xsi:type="dcterms:W3CDTF">2026-06-01T14:16:30Z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eyJoZGlkIjoiMmY0MDY4NGI3OWY3M2I5YWJlZjQ4ZWVlMjI0Y2U3MjgiLCJ1c2VySWQiOiI3NTc2OTU5NzYzNTQxIn0=</vt:lpwstr>
  </property>
  <property fmtid="{D5CDD505-2E9C-101B-9397-08002B2CF9AE}" pid="3" name="KSOProductBuildVer">
    <vt:lpwstr>1049-12.1.0.26880</vt:lpwstr>
  </property>
  <property fmtid="{D5CDD505-2E9C-101B-9397-08002B2CF9AE}" pid="4" name="ICV">
    <vt:lpwstr>9A93074419C54CFBBC862917396AD2F6_13</vt:lpwstr>
  </property>
</Properties>
</file>